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Stratégie de communication en une page</w:t>
      </w:r>
    </w:p>
    <w:p>
      <w:r>
        <w:rPr>
          <w:i/>
          <w:color w:val="71717A"/>
        </w:rPr>
        <w:t>Une stratégie de communication tient sur une page quand elle est claire. Remplissez les huit rubriques dans l'ordre ; les questions en italique sont là pour forcer la réponse, supprimez-les ensuite. Le plan de communication (actions datées, budget) se construit après, pas avant.</w:t>
      </w:r>
    </w:p>
    <w:p>
      <w:pPr>
        <w:pStyle w:val="Heading1"/>
      </w:pPr>
      <w:r>
        <w:t>1. Diagnostic</w:t>
      </w:r>
    </w:p>
    <w:p>
      <w:r>
        <w:rPr>
          <w:i/>
          <w:color w:val="71717A"/>
        </w:rPr>
        <w:t>Où en est la marque : perception actuelle, chez qui, avec quelle preuve (enquête, avis, verbatims) ?</w:t>
      </w:r>
    </w:p>
    <w:p>
      <w:pPr>
        <w:pStyle w:val="ListBullet"/>
      </w:pPr>
      <w:r>
        <w:t>Ce que font les concurrents directs, en une ligne chacun</w:t>
      </w:r>
    </w:p>
    <w:p>
      <w:pPr>
        <w:pStyle w:val="ListBullet"/>
      </w:pPr>
      <w:r>
        <w:t>Le problème de communication à résoudre, en une phrase</w:t>
      </w:r>
    </w:p>
    <w:p>
      <w:r>
        <w:rPr>
          <w:i w:val="0"/>
          <w:color w:val="A1A1AA"/>
        </w:rPr>
        <w:t>[Votre réponse ici]</w:t>
      </w:r>
    </w:p>
    <w:p>
      <w:pPr>
        <w:pStyle w:val="Heading1"/>
      </w:pPr>
      <w:r>
        <w:t>2. Objectif de communication</w:t>
      </w:r>
    </w:p>
    <w:p>
      <w:pPr>
        <w:pStyle w:val="ListBullet"/>
      </w:pPr>
      <w:r>
        <w:t>Un seul : notoriété, considération, préférence, image, ou changement de comportement</w:t>
      </w:r>
    </w:p>
    <w:p>
      <w:pPr>
        <w:pStyle w:val="ListBullet"/>
      </w:pPr>
      <w:r>
        <w:t>Chiffré et daté (ex. : passer de X à Y points de notoriété assistée en 18 mois)</w:t>
      </w:r>
    </w:p>
    <w:p>
      <w:r>
        <w:rPr>
          <w:i/>
          <w:color w:val="71717A"/>
        </w:rPr>
        <w:t>Quel indicateur mesurera l'objectif, et qui le mesure ?</w:t>
      </w:r>
    </w:p>
    <w:p>
      <w:r>
        <w:rPr>
          <w:i w:val="0"/>
          <w:color w:val="A1A1AA"/>
        </w:rPr>
        <w:t>[Votre réponse ici]</w:t>
      </w:r>
    </w:p>
    <w:p>
      <w:pPr>
        <w:pStyle w:val="Heading1"/>
      </w:pPr>
      <w:r>
        <w:t>3. Cibles</w:t>
      </w:r>
    </w:p>
    <w:p>
      <w:pPr>
        <w:pStyle w:val="ListBullet"/>
      </w:pPr>
      <w:r>
        <w:t>Cœur de cible : qui doit changer d'avis ou de comportement</w:t>
      </w:r>
    </w:p>
    <w:p>
      <w:pPr>
        <w:pStyle w:val="ListBullet"/>
      </w:pPr>
      <w:r>
        <w:t>Cibles secondaires : prescripteurs, relais, interne</w:t>
      </w:r>
    </w:p>
    <w:p>
      <w:r>
        <w:rPr>
          <w:i/>
          <w:color w:val="71717A"/>
        </w:rPr>
        <w:t>Qu'est-ce que chaque cible pense de vous aujourd'hui ?</w:t>
      </w:r>
    </w:p>
    <w:p>
      <w:r>
        <w:rPr>
          <w:i w:val="0"/>
          <w:color w:val="A1A1AA"/>
        </w:rPr>
        <w:t>[Votre réponse ici]</w:t>
      </w:r>
    </w:p>
    <w:p>
      <w:pPr>
        <w:pStyle w:val="Heading1"/>
      </w:pPr>
      <w:r>
        <w:t>4. Positionnement</w:t>
      </w:r>
    </w:p>
    <w:p>
      <w:pPr>
        <w:pStyle w:val="ListBullet"/>
      </w:pPr>
      <w:r>
        <w:t>La place que la marque veut occuper dans l'esprit de la cible, en une phrase, par rapport aux concurrents</w:t>
      </w:r>
    </w:p>
    <w:p>
      <w:pPr>
        <w:pStyle w:val="ListBullet"/>
      </w:pPr>
      <w:r>
        <w:t>La promesse : ce que la marque apporte</w:t>
      </w:r>
    </w:p>
    <w:p>
      <w:pPr>
        <w:pStyle w:val="ListBullet"/>
      </w:pPr>
      <w:r>
        <w:t>Les preuves : ce qui rend la promesse crédible (chiffres, cas, garanties)</w:t>
      </w:r>
    </w:p>
    <w:p>
      <w:r>
        <w:rPr>
          <w:i w:val="0"/>
          <w:color w:val="A1A1AA"/>
        </w:rPr>
        <w:t>[Votre réponse ici]</w:t>
      </w:r>
    </w:p>
    <w:p>
      <w:pPr>
        <w:pStyle w:val="Heading1"/>
      </w:pPr>
      <w:r>
        <w:t>5. Messages</w:t>
      </w:r>
    </w:p>
    <w:p>
      <w:pPr>
        <w:pStyle w:val="ListBullet"/>
      </w:pPr>
      <w:r>
        <w:t>Un message principal, déclinable sur trois ans</w:t>
      </w:r>
    </w:p>
    <w:p>
      <w:pPr>
        <w:pStyle w:val="ListBullet"/>
      </w:pPr>
      <w:r>
        <w:t>Un message par cible secondaire</w:t>
      </w:r>
    </w:p>
    <w:p>
      <w:r>
        <w:rPr>
          <w:i/>
          <w:color w:val="71717A"/>
        </w:rPr>
        <w:t>Quelle phrase voulez-vous que la cible retienne et répète ?</w:t>
      </w:r>
    </w:p>
    <w:p>
      <w:r>
        <w:rPr>
          <w:i w:val="0"/>
          <w:color w:val="A1A1AA"/>
        </w:rPr>
        <w:t>[Votre réponse ici]</w:t>
      </w:r>
    </w:p>
    <w:p>
      <w:pPr>
        <w:pStyle w:val="Heading1"/>
      </w:pPr>
      <w:r>
        <w:t>6. Ton et territoire</w:t>
      </w:r>
    </w:p>
    <w:p>
      <w:pPr>
        <w:pStyle w:val="ListBullet"/>
      </w:pPr>
      <w:r>
        <w:t>Le ton (humour, expertise, proximité, sobriété), avec un exemple de ce qu'on ne dira jamais</w:t>
      </w:r>
    </w:p>
    <w:p>
      <w:pPr>
        <w:pStyle w:val="ListBullet"/>
      </w:pPr>
      <w:r>
        <w:t>Le territoire visuel et verbal : codes, couleurs, signature</w:t>
      </w:r>
    </w:p>
    <w:p>
      <w:r>
        <w:rPr>
          <w:i w:val="0"/>
          <w:color w:val="A1A1AA"/>
        </w:rPr>
        <w:t>[Votre réponse ici]</w:t>
      </w:r>
    </w:p>
    <w:p>
      <w:pPr>
        <w:pStyle w:val="Heading1"/>
      </w:pPr>
      <w:r>
        <w:t>7. Canaux prioritaires</w:t>
      </w:r>
    </w:p>
    <w:p>
      <w:pPr>
        <w:pStyle w:val="ListBullet"/>
      </w:pPr>
      <w:r>
        <w:t>Trois canaux maximum, choisis pour la cible, pas pour l'équipe</w:t>
      </w:r>
    </w:p>
    <w:p>
      <w:pPr>
        <w:pStyle w:val="ListBullet"/>
      </w:pPr>
      <w:r>
        <w:t>Ce qu'on arrête de faire</w:t>
      </w:r>
    </w:p>
    <w:p>
      <w:r>
        <w:rPr>
          <w:i w:val="0"/>
          <w:color w:val="A1A1AA"/>
        </w:rPr>
        <w:t>[Votre réponse ici]</w:t>
      </w:r>
    </w:p>
    <w:p>
      <w:pPr>
        <w:pStyle w:val="Heading1"/>
      </w:pPr>
      <w:r>
        <w:t>8. Mesure et révision</w:t>
      </w:r>
    </w:p>
    <w:p>
      <w:pPr>
        <w:pStyle w:val="ListBullet"/>
      </w:pPr>
      <w:r>
        <w:t>Les indicateurs suivis, leur fréquence, la source</w:t>
      </w:r>
    </w:p>
    <w:p>
      <w:pPr>
        <w:pStyle w:val="ListBullet"/>
      </w:pPr>
      <w:r>
        <w:t>La date de révision de la stratégie (annuelle) et qui la décide</w:t>
      </w:r>
    </w:p>
    <w:p>
      <w:r>
        <w:rPr>
          <w:i w:val="0"/>
          <w:color w:val="A1A1AA"/>
        </w:rPr>
        <w:t>[Votre réponse ici]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